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09D59" w14:textId="70EAF621" w:rsidR="00E816A2" w:rsidRDefault="00E816A2" w:rsidP="00E221AB">
      <w:pPr>
        <w:rPr>
          <w:b/>
          <w:bCs/>
          <w:i/>
          <w:iCs/>
          <w:sz w:val="32"/>
          <w:szCs w:val="32"/>
        </w:rPr>
      </w:pPr>
      <w:r>
        <w:rPr>
          <w:b/>
          <w:bCs/>
          <w:i/>
          <w:iCs/>
          <w:sz w:val="32"/>
          <w:szCs w:val="32"/>
        </w:rPr>
        <w:t xml:space="preserve"> </w:t>
      </w:r>
    </w:p>
    <w:p w14:paraId="79591B01" w14:textId="5E3D6298" w:rsidR="00B41639" w:rsidRPr="00E816A2" w:rsidRDefault="00E221AB" w:rsidP="00E816A2">
      <w:pPr>
        <w:jc w:val="center"/>
        <w:rPr>
          <w:b/>
          <w:bCs/>
          <w:i/>
          <w:iCs/>
          <w:sz w:val="32"/>
          <w:szCs w:val="32"/>
        </w:rPr>
      </w:pPr>
      <w:r>
        <w:rPr>
          <w:b/>
          <w:bCs/>
          <w:sz w:val="32"/>
          <w:szCs w:val="32"/>
          <w:u w:val="single"/>
        </w:rPr>
        <w:t xml:space="preserve">LOL morale and </w:t>
      </w:r>
      <w:proofErr w:type="spellStart"/>
      <w:r>
        <w:rPr>
          <w:b/>
          <w:bCs/>
          <w:sz w:val="32"/>
          <w:szCs w:val="32"/>
          <w:u w:val="single"/>
        </w:rPr>
        <w:t>traning</w:t>
      </w:r>
      <w:proofErr w:type="spellEnd"/>
      <w:r>
        <w:rPr>
          <w:b/>
          <w:bCs/>
          <w:sz w:val="32"/>
          <w:szCs w:val="32"/>
          <w:u w:val="single"/>
        </w:rPr>
        <w:t xml:space="preserve"> for </w:t>
      </w:r>
      <w:r w:rsidR="00B41639" w:rsidRPr="00E816A2">
        <w:rPr>
          <w:b/>
          <w:bCs/>
          <w:sz w:val="32"/>
          <w:szCs w:val="32"/>
          <w:u w:val="single"/>
        </w:rPr>
        <w:t>educators</w:t>
      </w:r>
      <w:r>
        <w:rPr>
          <w:b/>
          <w:bCs/>
          <w:sz w:val="32"/>
          <w:szCs w:val="32"/>
          <w:u w:val="single"/>
        </w:rPr>
        <w:t xml:space="preserve"> &amp; </w:t>
      </w:r>
      <w:r w:rsidR="00B41639" w:rsidRPr="00E816A2">
        <w:rPr>
          <w:b/>
          <w:bCs/>
          <w:sz w:val="32"/>
          <w:szCs w:val="32"/>
          <w:u w:val="single"/>
        </w:rPr>
        <w:t>administrators K-12</w:t>
      </w:r>
    </w:p>
    <w:p w14:paraId="6A6DDF89" w14:textId="77777777" w:rsidR="00B41639" w:rsidRPr="00F82D32" w:rsidRDefault="00B41639" w:rsidP="00B41639">
      <w:pPr>
        <w:ind w:left="-90" w:right="180"/>
        <w:jc w:val="both"/>
        <w:rPr>
          <w:rFonts w:ascii="Calibri" w:eastAsia="Times New Roman" w:hAnsi="Calibri" w:cs="Calibri"/>
          <w:b/>
          <w:i/>
          <w:color w:val="2A2829"/>
          <w:spacing w:val="5"/>
          <w:sz w:val="12"/>
          <w:szCs w:val="12"/>
          <w:shd w:val="clear" w:color="auto" w:fill="FFFFFF"/>
        </w:rPr>
      </w:pPr>
    </w:p>
    <w:p w14:paraId="0F6EAF2C" w14:textId="77777777" w:rsidR="00F82D32" w:rsidRPr="00F82D32" w:rsidRDefault="00F82D32" w:rsidP="00F82D32">
      <w:pPr>
        <w:ind w:left="-90" w:right="180"/>
        <w:jc w:val="both"/>
        <w:rPr>
          <w:rFonts w:ascii="Calibri" w:eastAsia="Times New Roman" w:hAnsi="Calibri" w:cs="Calibri"/>
          <w:b/>
          <w:i/>
          <w:color w:val="2A2829"/>
          <w:spacing w:val="5"/>
          <w:sz w:val="12"/>
          <w:szCs w:val="12"/>
          <w:shd w:val="clear" w:color="auto" w:fill="FFFFFF"/>
        </w:rPr>
      </w:pPr>
    </w:p>
    <w:p w14:paraId="300D08C8" w14:textId="79CF24E9" w:rsidR="00511276" w:rsidRDefault="00B41639" w:rsidP="00511276">
      <w:pPr>
        <w:ind w:left="-90" w:right="180"/>
        <w:jc w:val="both"/>
        <w:rPr>
          <w:rFonts w:ascii="Calibri" w:hAnsi="Calibri" w:cs="Calibri"/>
          <w:i/>
          <w:iCs/>
          <w:sz w:val="26"/>
          <w:szCs w:val="26"/>
        </w:rPr>
      </w:pPr>
      <w:r w:rsidRPr="00F82D32">
        <w:rPr>
          <w:i/>
          <w:iCs/>
          <w:sz w:val="26"/>
          <w:szCs w:val="26"/>
        </w:rPr>
        <w:t xml:space="preserve">A unique challenged learner turned </w:t>
      </w:r>
      <w:r w:rsidR="00E816A2" w:rsidRPr="00F82D32">
        <w:rPr>
          <w:i/>
          <w:iCs/>
          <w:sz w:val="26"/>
          <w:szCs w:val="26"/>
        </w:rPr>
        <w:t>educator;</w:t>
      </w:r>
      <w:r w:rsidRPr="00F82D32">
        <w:rPr>
          <w:i/>
          <w:iCs/>
          <w:sz w:val="26"/>
          <w:szCs w:val="26"/>
        </w:rPr>
        <w:t xml:space="preserve"> Tim Clue provides</w:t>
      </w:r>
      <w:r w:rsidR="00E816A2">
        <w:rPr>
          <w:i/>
          <w:iCs/>
          <w:sz w:val="26"/>
          <w:szCs w:val="26"/>
        </w:rPr>
        <w:t xml:space="preserve"> live and virtual experiences for educators throughout the US. His </w:t>
      </w:r>
      <w:r w:rsidRPr="00F82D32">
        <w:rPr>
          <w:i/>
          <w:iCs/>
          <w:sz w:val="26"/>
          <w:szCs w:val="26"/>
        </w:rPr>
        <w:t xml:space="preserve">social emotional training </w:t>
      </w:r>
      <w:r w:rsidR="00E816A2">
        <w:rPr>
          <w:i/>
          <w:iCs/>
          <w:sz w:val="26"/>
          <w:szCs w:val="26"/>
        </w:rPr>
        <w:t xml:space="preserve">highlights and demonstrates the </w:t>
      </w:r>
      <w:r w:rsidRPr="00F82D32">
        <w:rPr>
          <w:i/>
          <w:iCs/>
          <w:sz w:val="26"/>
          <w:szCs w:val="26"/>
        </w:rPr>
        <w:t>social and neurological benefits related to best collaborative practices, and teambuilding, while providing practical tools for social emotional learning.</w:t>
      </w:r>
      <w:r w:rsidR="008D6AFC">
        <w:rPr>
          <w:i/>
          <w:iCs/>
          <w:sz w:val="26"/>
          <w:szCs w:val="26"/>
        </w:rPr>
        <w:t xml:space="preserve">  And how to increase students buy-in for all subjects. </w:t>
      </w:r>
      <w:r w:rsidR="00F82D32" w:rsidRPr="00F82D32">
        <w:rPr>
          <w:i/>
          <w:iCs/>
          <w:sz w:val="26"/>
          <w:szCs w:val="26"/>
        </w:rPr>
        <w:t xml:space="preserve"> </w:t>
      </w:r>
    </w:p>
    <w:p w14:paraId="21434242" w14:textId="77777777" w:rsidR="00511276" w:rsidRPr="00511276" w:rsidRDefault="00511276" w:rsidP="00511276">
      <w:pPr>
        <w:ind w:left="-90" w:right="180"/>
        <w:jc w:val="both"/>
        <w:rPr>
          <w:i/>
          <w:iCs/>
          <w:sz w:val="12"/>
          <w:szCs w:val="12"/>
        </w:rPr>
      </w:pPr>
    </w:p>
    <w:p w14:paraId="4D7FA71F" w14:textId="36B8A873" w:rsidR="00F82D32" w:rsidRPr="00511276" w:rsidRDefault="00F82D32" w:rsidP="00511276">
      <w:pPr>
        <w:ind w:left="-90"/>
        <w:jc w:val="both"/>
        <w:rPr>
          <w:rFonts w:ascii="Calibri" w:hAnsi="Calibri" w:cs="Calibri"/>
          <w:i/>
          <w:iCs/>
          <w:sz w:val="26"/>
          <w:szCs w:val="26"/>
        </w:rPr>
      </w:pPr>
      <w:r w:rsidRPr="00465D57">
        <w:rPr>
          <w:i/>
          <w:iCs/>
          <w:sz w:val="22"/>
          <w:szCs w:val="22"/>
        </w:rPr>
        <w:t>TIM IS A CERTIFIED DEVELOPMENT &amp; TRAINING VENDOR FOR CHICAGO</w:t>
      </w:r>
      <w:r w:rsidR="00465D57" w:rsidRPr="00465D57">
        <w:rPr>
          <w:i/>
          <w:iCs/>
          <w:sz w:val="22"/>
          <w:szCs w:val="22"/>
        </w:rPr>
        <w:t xml:space="preserve"> and </w:t>
      </w:r>
      <w:proofErr w:type="gramStart"/>
      <w:r w:rsidR="00465D57" w:rsidRPr="00465D57">
        <w:rPr>
          <w:i/>
          <w:iCs/>
          <w:sz w:val="22"/>
          <w:szCs w:val="22"/>
        </w:rPr>
        <w:t xml:space="preserve">TEXAS </w:t>
      </w:r>
      <w:r w:rsidRPr="00465D57">
        <w:rPr>
          <w:i/>
          <w:iCs/>
          <w:sz w:val="22"/>
          <w:szCs w:val="22"/>
        </w:rPr>
        <w:t xml:space="preserve"> PUBLIC</w:t>
      </w:r>
      <w:proofErr w:type="gramEnd"/>
      <w:r w:rsidRPr="00465D57">
        <w:rPr>
          <w:i/>
          <w:iCs/>
          <w:sz w:val="22"/>
          <w:szCs w:val="22"/>
        </w:rPr>
        <w:t xml:space="preserve"> SCHOOLS</w:t>
      </w:r>
      <w:r w:rsidRPr="00F82D32">
        <w:rPr>
          <w:i/>
          <w:iCs/>
          <w:sz w:val="26"/>
          <w:szCs w:val="26"/>
        </w:rPr>
        <w:t xml:space="preserve">. </w:t>
      </w:r>
    </w:p>
    <w:p w14:paraId="376B035D" w14:textId="77777777" w:rsidR="00F82D32" w:rsidRPr="00511276" w:rsidRDefault="00F82D32" w:rsidP="00F82D32">
      <w:pPr>
        <w:ind w:left="-90" w:right="180"/>
        <w:jc w:val="both"/>
        <w:rPr>
          <w:rFonts w:ascii="Calibri" w:eastAsia="Times New Roman" w:hAnsi="Calibri" w:cs="Calibri"/>
          <w:b/>
          <w:i/>
          <w:color w:val="2A2829"/>
          <w:spacing w:val="5"/>
          <w:shd w:val="clear" w:color="auto" w:fill="FFFFFF"/>
        </w:rPr>
      </w:pPr>
    </w:p>
    <w:p w14:paraId="29519DB6" w14:textId="77777777" w:rsidR="00B41639" w:rsidRDefault="00B41639" w:rsidP="00B41639">
      <w:pPr>
        <w:ind w:left="-90" w:right="180"/>
        <w:jc w:val="center"/>
        <w:rPr>
          <w:i/>
          <w:iCs/>
          <w:sz w:val="28"/>
          <w:szCs w:val="28"/>
        </w:rPr>
      </w:pPr>
      <w:r>
        <w:rPr>
          <w:noProof/>
        </w:rPr>
        <w:drawing>
          <wp:inline distT="0" distB="0" distL="0" distR="0" wp14:anchorId="6E9CDB1B" wp14:editId="5EB75088">
            <wp:extent cx="3791824" cy="3447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1824" cy="344748"/>
                    </a:xfrm>
                    <a:prstGeom prst="rect">
                      <a:avLst/>
                    </a:prstGeom>
                  </pic:spPr>
                </pic:pic>
              </a:graphicData>
            </a:graphic>
          </wp:inline>
        </w:drawing>
      </w:r>
    </w:p>
    <w:p w14:paraId="1F6CD7C9" w14:textId="77777777" w:rsidR="00F82D32" w:rsidRPr="00F82D32" w:rsidRDefault="00F82D32" w:rsidP="00F82D32">
      <w:pPr>
        <w:ind w:left="-90" w:right="180"/>
        <w:jc w:val="both"/>
        <w:rPr>
          <w:rFonts w:ascii="Calibri" w:eastAsia="Times New Roman" w:hAnsi="Calibri" w:cs="Calibri"/>
          <w:b/>
          <w:i/>
          <w:color w:val="2A2829"/>
          <w:spacing w:val="5"/>
          <w:sz w:val="12"/>
          <w:szCs w:val="12"/>
          <w:shd w:val="clear" w:color="auto" w:fill="FFFFFF"/>
        </w:rPr>
      </w:pPr>
    </w:p>
    <w:p w14:paraId="60496297" w14:textId="77777777" w:rsidR="00511276" w:rsidRDefault="00B41639" w:rsidP="00511276">
      <w:pPr>
        <w:ind w:left="-90" w:right="180"/>
        <w:jc w:val="center"/>
        <w:rPr>
          <w:sz w:val="28"/>
          <w:szCs w:val="28"/>
        </w:rPr>
      </w:pPr>
      <w:r>
        <w:rPr>
          <w:noProof/>
        </w:rPr>
        <w:drawing>
          <wp:inline distT="0" distB="0" distL="0" distR="0" wp14:anchorId="03802815" wp14:editId="6FAD0FA8">
            <wp:extent cx="1533746" cy="1221921"/>
            <wp:effectExtent l="0" t="0" r="3175" b="0"/>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3746" cy="1221921"/>
                    </a:xfrm>
                    <a:prstGeom prst="rect">
                      <a:avLst/>
                    </a:prstGeom>
                  </pic:spPr>
                </pic:pic>
              </a:graphicData>
            </a:graphic>
          </wp:inline>
        </w:drawing>
      </w:r>
      <w:r>
        <w:rPr>
          <w:sz w:val="28"/>
          <w:szCs w:val="28"/>
        </w:rPr>
        <w:t xml:space="preserve">  </w:t>
      </w:r>
      <w:r>
        <w:rPr>
          <w:noProof/>
        </w:rPr>
        <w:drawing>
          <wp:inline distT="0" distB="0" distL="0" distR="0" wp14:anchorId="7DC30AE7" wp14:editId="21615718">
            <wp:extent cx="1658679" cy="1323216"/>
            <wp:effectExtent l="0" t="0" r="5080" b="0"/>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8679" cy="1323216"/>
                    </a:xfrm>
                    <a:prstGeom prst="rect">
                      <a:avLst/>
                    </a:prstGeom>
                  </pic:spPr>
                </pic:pic>
              </a:graphicData>
            </a:graphic>
          </wp:inline>
        </w:drawing>
      </w:r>
      <w:r>
        <w:rPr>
          <w:sz w:val="28"/>
          <w:szCs w:val="28"/>
        </w:rPr>
        <w:t xml:space="preserve">  </w:t>
      </w:r>
      <w:r>
        <w:rPr>
          <w:noProof/>
        </w:rPr>
        <w:drawing>
          <wp:inline distT="0" distB="0" distL="0" distR="0" wp14:anchorId="3D376F87" wp14:editId="13BCD7E4">
            <wp:extent cx="1731396" cy="1241204"/>
            <wp:effectExtent l="0" t="0" r="0" b="3810"/>
            <wp:docPr id="35" name="Picture 35" descr="A picture containing text, sign,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1396" cy="1241204"/>
                    </a:xfrm>
                    <a:prstGeom prst="rect">
                      <a:avLst/>
                    </a:prstGeom>
                  </pic:spPr>
                </pic:pic>
              </a:graphicData>
            </a:graphic>
          </wp:inline>
        </w:drawing>
      </w:r>
    </w:p>
    <w:p w14:paraId="5D21CDC3" w14:textId="7CAED341" w:rsidR="001002E2" w:rsidRPr="00511276" w:rsidRDefault="007F782C" w:rsidP="00511276">
      <w:pPr>
        <w:ind w:left="-90" w:right="180"/>
        <w:jc w:val="center"/>
        <w:rPr>
          <w:sz w:val="12"/>
          <w:szCs w:val="12"/>
        </w:rPr>
      </w:pPr>
      <w:r w:rsidRPr="00511276">
        <w:rPr>
          <w:rFonts w:ascii="Calibri" w:eastAsia="Times New Roman" w:hAnsi="Calibri" w:cs="Calibri"/>
          <w:b/>
          <w:i/>
          <w:noProof/>
          <w:color w:val="FFFFFF" w:themeColor="background1"/>
          <w:spacing w:val="5"/>
          <w:sz w:val="12"/>
          <w:szCs w:val="12"/>
        </w:rPr>
        <mc:AlternateContent>
          <mc:Choice Requires="wps">
            <w:drawing>
              <wp:anchor distT="0" distB="0" distL="114300" distR="114300" simplePos="0" relativeHeight="251658240" behindDoc="0" locked="0" layoutInCell="1" allowOverlap="1" wp14:anchorId="62C6E18E" wp14:editId="5A545D72">
                <wp:simplePos x="0" y="0"/>
                <wp:positionH relativeFrom="column">
                  <wp:posOffset>-935665</wp:posOffset>
                </wp:positionH>
                <wp:positionV relativeFrom="paragraph">
                  <wp:posOffset>238199</wp:posOffset>
                </wp:positionV>
                <wp:extent cx="7814930" cy="1977656"/>
                <wp:effectExtent l="0" t="0" r="0" b="3810"/>
                <wp:wrapNone/>
                <wp:docPr id="37" name="Rectangle 37"/>
                <wp:cNvGraphicFramePr/>
                <a:graphic xmlns:a="http://schemas.openxmlformats.org/drawingml/2006/main">
                  <a:graphicData uri="http://schemas.microsoft.com/office/word/2010/wordprocessingShape">
                    <wps:wsp>
                      <wps:cNvSpPr/>
                      <wps:spPr>
                        <a:xfrm>
                          <a:off x="0" y="0"/>
                          <a:ext cx="7814930" cy="1977656"/>
                        </a:xfrm>
                        <a:prstGeom prst="rect">
                          <a:avLst/>
                        </a:prstGeom>
                        <a:solidFill>
                          <a:srgbClr val="E6F2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784F0" w14:textId="77777777" w:rsidR="001002E2" w:rsidRPr="001002E2" w:rsidRDefault="001002E2" w:rsidP="001002E2">
                            <w:pPr>
                              <w:ind w:left="-90" w:right="180"/>
                              <w:jc w:val="center"/>
                              <w:rPr>
                                <w:b/>
                                <w:bCs/>
                                <w:color w:val="000000" w:themeColor="text1"/>
                                <w:sz w:val="32"/>
                                <w:szCs w:val="32"/>
                                <w:u w:val="single"/>
                              </w:rPr>
                            </w:pPr>
                            <w:r w:rsidRPr="001002E2">
                              <w:rPr>
                                <w:b/>
                                <w:bCs/>
                                <w:color w:val="000000" w:themeColor="text1"/>
                                <w:sz w:val="32"/>
                                <w:szCs w:val="32"/>
                                <w:u w:val="single"/>
                              </w:rPr>
                              <w:t>TOPICS</w:t>
                            </w:r>
                          </w:p>
                          <w:p w14:paraId="1BC3D763"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SEL Tools not theory.</w:t>
                            </w:r>
                          </w:p>
                          <w:p w14:paraId="432AAF88"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Problem-Based Learning explored.</w:t>
                            </w:r>
                          </w:p>
                          <w:p w14:paraId="579CC195"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The benefits and “how to” of classroom team building</w:t>
                            </w:r>
                          </w:p>
                          <w:p w14:paraId="33BB4E6A"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“Why kids need more content buy-in”</w:t>
                            </w:r>
                          </w:p>
                          <w:p w14:paraId="33BC17D1"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Discomfort = Growth Modeling.</w:t>
                            </w:r>
                          </w:p>
                          <w:p w14:paraId="51EA8890"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 xml:space="preserve">How the rules of improv – can change a classroom, </w:t>
                            </w:r>
                            <w:proofErr w:type="gramStart"/>
                            <w:r w:rsidRPr="001002E2">
                              <w:rPr>
                                <w:color w:val="000000" w:themeColor="text1"/>
                                <w:sz w:val="28"/>
                                <w:szCs w:val="28"/>
                              </w:rPr>
                              <w:t>kids</w:t>
                            </w:r>
                            <w:proofErr w:type="gramEnd"/>
                            <w:r w:rsidRPr="001002E2">
                              <w:rPr>
                                <w:color w:val="000000" w:themeColor="text1"/>
                                <w:sz w:val="28"/>
                                <w:szCs w:val="28"/>
                              </w:rPr>
                              <w:t xml:space="preserve"> and schools</w:t>
                            </w:r>
                          </w:p>
                          <w:p w14:paraId="2D85DBC6"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Novelty recognition theory explained. Demonstrates the observer versus participant quotient</w:t>
                            </w:r>
                          </w:p>
                          <w:p w14:paraId="3F33084E" w14:textId="77777777" w:rsidR="001002E2" w:rsidRDefault="001002E2" w:rsidP="001002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E18E" id="Rectangle 37" o:spid="_x0000_s1026" style="position:absolute;left:0;text-align:left;margin-left:-73.65pt;margin-top:18.75pt;width:615.35pt;height:15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" fillcolor="#e6f2f4" stroked="f" strokeweight="1pt">
                <v:textbox>
                  <w:txbxContent>
                    <w:p w14:paraId="5D4784F0" w14:textId="77777777" w:rsidR="001002E2" w:rsidRPr="001002E2" w:rsidRDefault="001002E2" w:rsidP="001002E2">
                      <w:pPr>
                        <w:ind w:left="-90" w:right="180"/>
                        <w:jc w:val="center"/>
                        <w:rPr>
                          <w:b/>
                          <w:bCs/>
                          <w:color w:val="000000" w:themeColor="text1"/>
                          <w:sz w:val="32"/>
                          <w:szCs w:val="32"/>
                          <w:u w:val="single"/>
                        </w:rPr>
                      </w:pPr>
                      <w:r w:rsidRPr="001002E2">
                        <w:rPr>
                          <w:b/>
                          <w:bCs/>
                          <w:color w:val="000000" w:themeColor="text1"/>
                          <w:sz w:val="32"/>
                          <w:szCs w:val="32"/>
                          <w:u w:val="single"/>
                        </w:rPr>
                        <w:t>TOPICS</w:t>
                      </w:r>
                    </w:p>
                    <w:p w14:paraId="1BC3D763"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SEL Tools not theory.</w:t>
                      </w:r>
                    </w:p>
                    <w:p w14:paraId="432AAF88"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Problem-Based Learning explored.</w:t>
                      </w:r>
                    </w:p>
                    <w:p w14:paraId="579CC195"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The benefits and “how to” of classroom team building</w:t>
                      </w:r>
                    </w:p>
                    <w:p w14:paraId="33BB4E6A"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“Why kids need more content buy-in”</w:t>
                      </w:r>
                    </w:p>
                    <w:p w14:paraId="33BC17D1"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Discomfort = Growth Modeling.</w:t>
                      </w:r>
                    </w:p>
                    <w:p w14:paraId="51EA8890"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How the rules of improv – can change a classroom, kids and schools</w:t>
                      </w:r>
                    </w:p>
                    <w:p w14:paraId="2D85DBC6" w14:textId="77777777" w:rsidR="001002E2" w:rsidRPr="001002E2" w:rsidRDefault="001002E2" w:rsidP="001002E2">
                      <w:pPr>
                        <w:pStyle w:val="ListParagraph"/>
                        <w:numPr>
                          <w:ilvl w:val="0"/>
                          <w:numId w:val="1"/>
                        </w:numPr>
                        <w:ind w:right="180"/>
                        <w:rPr>
                          <w:color w:val="000000" w:themeColor="text1"/>
                          <w:sz w:val="28"/>
                          <w:szCs w:val="28"/>
                        </w:rPr>
                      </w:pPr>
                      <w:r w:rsidRPr="001002E2">
                        <w:rPr>
                          <w:color w:val="000000" w:themeColor="text1"/>
                          <w:sz w:val="28"/>
                          <w:szCs w:val="28"/>
                        </w:rPr>
                        <w:t>Novelty recognition theory explained. Demonstrates the observer versus participant quotient</w:t>
                      </w:r>
                    </w:p>
                    <w:p w14:paraId="3F33084E" w14:textId="77777777" w:rsidR="001002E2" w:rsidRDefault="001002E2" w:rsidP="001002E2">
                      <w:pPr>
                        <w:jc w:val="center"/>
                      </w:pPr>
                    </w:p>
                  </w:txbxContent>
                </v:textbox>
              </v:rect>
            </w:pict>
          </mc:Fallback>
        </mc:AlternateContent>
      </w:r>
      <w:r w:rsidR="00511276" w:rsidRPr="00511276">
        <w:rPr>
          <w:color w:val="FFFFFF" w:themeColor="background1"/>
          <w:sz w:val="12"/>
          <w:szCs w:val="12"/>
        </w:rPr>
        <w:t>S</w:t>
      </w:r>
    </w:p>
    <w:p w14:paraId="23EA56A0" w14:textId="7191C9EF" w:rsidR="00511276" w:rsidRDefault="00511276" w:rsidP="001002E2">
      <w:pPr>
        <w:ind w:right="180"/>
        <w:rPr>
          <w:rFonts w:ascii="Calibri" w:eastAsia="Times New Roman" w:hAnsi="Calibri" w:cs="Calibri"/>
          <w:b/>
          <w:i/>
          <w:color w:val="2A2829"/>
          <w:spacing w:val="5"/>
          <w:shd w:val="clear" w:color="auto" w:fill="FFFFFF"/>
        </w:rPr>
      </w:pPr>
    </w:p>
    <w:p w14:paraId="00FCC8C5" w14:textId="77777777" w:rsidR="00511276" w:rsidRDefault="00511276" w:rsidP="001002E2">
      <w:pPr>
        <w:ind w:right="180"/>
        <w:rPr>
          <w:rFonts w:ascii="Calibri" w:eastAsia="Times New Roman" w:hAnsi="Calibri" w:cs="Calibri"/>
          <w:b/>
          <w:i/>
          <w:color w:val="2A2829"/>
          <w:spacing w:val="5"/>
          <w:shd w:val="clear" w:color="auto" w:fill="FFFFFF"/>
        </w:rPr>
      </w:pPr>
    </w:p>
    <w:p w14:paraId="6AE4E777" w14:textId="386CD295" w:rsidR="001002E2" w:rsidRDefault="001002E2" w:rsidP="001002E2">
      <w:pPr>
        <w:ind w:right="180"/>
        <w:rPr>
          <w:rFonts w:ascii="Calibri" w:eastAsia="Times New Roman" w:hAnsi="Calibri" w:cs="Calibri"/>
          <w:b/>
          <w:i/>
          <w:color w:val="2A2829"/>
          <w:spacing w:val="5"/>
          <w:shd w:val="clear" w:color="auto" w:fill="FFFFFF"/>
        </w:rPr>
      </w:pPr>
    </w:p>
    <w:p w14:paraId="4B113814" w14:textId="11694C4F" w:rsidR="001002E2" w:rsidRDefault="001002E2" w:rsidP="001002E2">
      <w:pPr>
        <w:ind w:right="180"/>
        <w:rPr>
          <w:rFonts w:ascii="Calibri" w:eastAsia="Times New Roman" w:hAnsi="Calibri" w:cs="Calibri"/>
          <w:b/>
          <w:i/>
          <w:color w:val="2A2829"/>
          <w:spacing w:val="5"/>
          <w:shd w:val="clear" w:color="auto" w:fill="FFFFFF"/>
        </w:rPr>
      </w:pPr>
    </w:p>
    <w:p w14:paraId="38A94D32" w14:textId="17850C79" w:rsidR="001002E2" w:rsidRDefault="001002E2" w:rsidP="001002E2">
      <w:pPr>
        <w:ind w:right="180"/>
        <w:rPr>
          <w:rFonts w:ascii="Calibri" w:eastAsia="Times New Roman" w:hAnsi="Calibri" w:cs="Calibri"/>
          <w:b/>
          <w:i/>
          <w:color w:val="2A2829"/>
          <w:spacing w:val="5"/>
          <w:shd w:val="clear" w:color="auto" w:fill="FFFFFF"/>
        </w:rPr>
      </w:pPr>
    </w:p>
    <w:p w14:paraId="65B194BD" w14:textId="1A4F763B" w:rsidR="001002E2" w:rsidRDefault="001002E2" w:rsidP="001002E2">
      <w:pPr>
        <w:ind w:right="180"/>
        <w:rPr>
          <w:rFonts w:ascii="Calibri" w:eastAsia="Times New Roman" w:hAnsi="Calibri" w:cs="Calibri"/>
          <w:b/>
          <w:i/>
          <w:color w:val="2A2829"/>
          <w:spacing w:val="5"/>
          <w:shd w:val="clear" w:color="auto" w:fill="FFFFFF"/>
        </w:rPr>
      </w:pPr>
    </w:p>
    <w:p w14:paraId="76E9122A" w14:textId="32CE5B81" w:rsidR="001002E2" w:rsidRDefault="001002E2" w:rsidP="001002E2">
      <w:pPr>
        <w:ind w:right="180"/>
        <w:rPr>
          <w:rFonts w:ascii="Calibri" w:eastAsia="Times New Roman" w:hAnsi="Calibri" w:cs="Calibri"/>
          <w:b/>
          <w:i/>
          <w:color w:val="2A2829"/>
          <w:spacing w:val="5"/>
          <w:shd w:val="clear" w:color="auto" w:fill="FFFFFF"/>
        </w:rPr>
      </w:pPr>
    </w:p>
    <w:p w14:paraId="2BED9D38" w14:textId="1C4FDA55" w:rsidR="001002E2" w:rsidRDefault="001002E2" w:rsidP="001002E2">
      <w:pPr>
        <w:ind w:right="180"/>
        <w:rPr>
          <w:rFonts w:ascii="Calibri" w:eastAsia="Times New Roman" w:hAnsi="Calibri" w:cs="Calibri"/>
          <w:b/>
          <w:i/>
          <w:color w:val="2A2829"/>
          <w:spacing w:val="5"/>
          <w:shd w:val="clear" w:color="auto" w:fill="FFFFFF"/>
        </w:rPr>
      </w:pPr>
    </w:p>
    <w:p w14:paraId="23B2A7B1" w14:textId="77777777" w:rsidR="001002E2" w:rsidRDefault="001002E2" w:rsidP="001002E2">
      <w:pPr>
        <w:ind w:right="180"/>
        <w:rPr>
          <w:rFonts w:ascii="Calibri" w:eastAsia="Times New Roman" w:hAnsi="Calibri" w:cs="Calibri"/>
          <w:b/>
          <w:i/>
          <w:color w:val="2A2829"/>
          <w:spacing w:val="5"/>
          <w:shd w:val="clear" w:color="auto" w:fill="FFFFFF"/>
        </w:rPr>
      </w:pPr>
    </w:p>
    <w:p w14:paraId="536FF56F" w14:textId="77777777" w:rsidR="001002E2" w:rsidRDefault="001002E2" w:rsidP="001002E2">
      <w:pPr>
        <w:ind w:right="180"/>
        <w:rPr>
          <w:rFonts w:ascii="Calibri" w:eastAsia="Times New Roman" w:hAnsi="Calibri" w:cs="Calibri"/>
          <w:b/>
          <w:i/>
          <w:color w:val="2A2829"/>
          <w:spacing w:val="5"/>
          <w:shd w:val="clear" w:color="auto" w:fill="FFFFFF"/>
        </w:rPr>
      </w:pPr>
    </w:p>
    <w:p w14:paraId="6622B2CD" w14:textId="37E97DC8" w:rsidR="00824AF2" w:rsidRPr="00F82D32" w:rsidRDefault="00511276" w:rsidP="00F82D32">
      <w:pPr>
        <w:ind w:right="180"/>
        <w:rPr>
          <w:sz w:val="28"/>
          <w:szCs w:val="28"/>
        </w:rPr>
      </w:pPr>
      <w:r>
        <w:rPr>
          <w:noProof/>
        </w:rPr>
        <mc:AlternateContent>
          <mc:Choice Requires="wps">
            <w:drawing>
              <wp:anchor distT="0" distB="0" distL="114300" distR="114300" simplePos="0" relativeHeight="251658243" behindDoc="0" locked="0" layoutInCell="1" allowOverlap="1" wp14:anchorId="64905F1F" wp14:editId="49AF4871">
                <wp:simplePos x="0" y="0"/>
                <wp:positionH relativeFrom="column">
                  <wp:posOffset>-627321</wp:posOffset>
                </wp:positionH>
                <wp:positionV relativeFrom="paragraph">
                  <wp:posOffset>159252</wp:posOffset>
                </wp:positionV>
                <wp:extent cx="4358640" cy="187180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58640" cy="1871803"/>
                        </a:xfrm>
                        <a:prstGeom prst="rect">
                          <a:avLst/>
                        </a:prstGeom>
                        <a:solidFill>
                          <a:schemeClr val="lt1"/>
                        </a:solidFill>
                        <a:ln w="6350">
                          <a:noFill/>
                        </a:ln>
                      </wps:spPr>
                      <wps:txbx>
                        <w:txbxContent>
                          <w:p w14:paraId="5EFECA69" w14:textId="77777777" w:rsidR="00B41639" w:rsidRPr="00E82535" w:rsidRDefault="00B41639" w:rsidP="00B41639">
                            <w:pPr>
                              <w:ind w:left="-90" w:right="180"/>
                              <w:jc w:val="center"/>
                              <w:rPr>
                                <w:rFonts w:ascii="Calibri" w:eastAsia="Times New Roman" w:hAnsi="Calibri" w:cs="Calibri"/>
                                <w:b/>
                                <w:i/>
                                <w:color w:val="2A2829"/>
                                <w:spacing w:val="5"/>
                                <w:sz w:val="32"/>
                                <w:szCs w:val="32"/>
                                <w:shd w:val="clear" w:color="auto" w:fill="FFFFFF"/>
                              </w:rPr>
                            </w:pPr>
                            <w:r w:rsidRPr="00E82535">
                              <w:rPr>
                                <w:rFonts w:ascii="Calibri" w:eastAsia="Times New Roman" w:hAnsi="Calibri" w:cs="Calibri"/>
                                <w:b/>
                                <w:i/>
                                <w:color w:val="2A2829"/>
                                <w:spacing w:val="5"/>
                                <w:sz w:val="32"/>
                                <w:szCs w:val="32"/>
                                <w:shd w:val="clear" w:color="auto" w:fill="FFFFFF"/>
                              </w:rPr>
                              <w:t>A Top Educational Speaker</w:t>
                            </w:r>
                          </w:p>
                          <w:p w14:paraId="6FA806AB" w14:textId="6602D63F" w:rsidR="00B41639" w:rsidRPr="00E82535" w:rsidRDefault="00B41639" w:rsidP="00B41639">
                            <w:pPr>
                              <w:ind w:left="-90" w:right="180"/>
                              <w:jc w:val="both"/>
                              <w:rPr>
                                <w:rFonts w:ascii="Calibri" w:eastAsia="Times New Roman" w:hAnsi="Calibri" w:cs="Calibri"/>
                                <w:i/>
                                <w:iCs/>
                                <w:sz w:val="22"/>
                                <w:szCs w:val="22"/>
                              </w:rPr>
                            </w:pPr>
                            <w:r w:rsidRPr="00E82535">
                              <w:rPr>
                                <w:sz w:val="22"/>
                                <w:szCs w:val="22"/>
                              </w:rPr>
                              <w:t xml:space="preserve">Equity and access take a confident team and plenty of trust. That defines Tim Clue’s </w:t>
                            </w:r>
                            <w:r w:rsidR="0035696D">
                              <w:rPr>
                                <w:sz w:val="22"/>
                                <w:szCs w:val="22"/>
                              </w:rPr>
                              <w:t xml:space="preserve">SEL &amp; </w:t>
                            </w:r>
                            <w:r w:rsidRPr="00E82535">
                              <w:rPr>
                                <w:sz w:val="22"/>
                                <w:szCs w:val="22"/>
                              </w:rPr>
                              <w:t xml:space="preserve">PBL (project-based learning) venture. The forces of the Educational Revolution are upon us, asking more from educational leaders than ever before. So, while you fight on the front lines, let Tim help build stronger, happier teachers and illuminate in real time a true-life example of project-based learning failing up, forwards and sideways. Experiential learning </w:t>
                            </w:r>
                            <w:r>
                              <w:rPr>
                                <w:sz w:val="22"/>
                                <w:szCs w:val="22"/>
                              </w:rPr>
                              <w:t>is</w:t>
                            </w:r>
                            <w:r w:rsidRPr="00E82535">
                              <w:rPr>
                                <w:sz w:val="22"/>
                                <w:szCs w:val="22"/>
                              </w:rPr>
                              <w:t xml:space="preserve"> the key to curating lifelong curious minds. We </w:t>
                            </w:r>
                            <w:r>
                              <w:rPr>
                                <w:sz w:val="22"/>
                                <w:szCs w:val="22"/>
                              </w:rPr>
                              <w:t>must</w:t>
                            </w:r>
                            <w:r w:rsidRPr="00E82535">
                              <w:rPr>
                                <w:sz w:val="22"/>
                                <w:szCs w:val="22"/>
                              </w:rPr>
                              <w:t xml:space="preserve"> hand over the keys and let students unlock doors to the paths and journeys they wish to light</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05F1F" id="_x0000_t202" coordsize="21600,21600" o:spt="202" path="m,l,21600r21600,l21600,xe">
                <v:stroke joinstyle="miter"/>
                <v:path gradientshapeok="t" o:connecttype="rect"/>
              </v:shapetype>
              <v:shape id="Text Box 31" o:spid="_x0000_s1027" type="#_x0000_t202" style="position:absolute;margin-left:-49.4pt;margin-top:12.55pt;width:343.2pt;height:14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" fillcolor="white [3201]" stroked="f" strokeweight=".5pt">
                <v:textbox>
                  <w:txbxContent>
                    <w:p w14:paraId="5EFECA69" w14:textId="77777777" w:rsidR="00B41639" w:rsidRPr="00E82535" w:rsidRDefault="00B41639" w:rsidP="00B41639">
                      <w:pPr>
                        <w:ind w:left="-90" w:right="180"/>
                        <w:jc w:val="center"/>
                        <w:rPr>
                          <w:rFonts w:ascii="Calibri" w:eastAsia="Times New Roman" w:hAnsi="Calibri" w:cs="Calibri"/>
                          <w:b/>
                          <w:i/>
                          <w:color w:val="2A2829"/>
                          <w:spacing w:val="5"/>
                          <w:sz w:val="32"/>
                          <w:szCs w:val="32"/>
                          <w:shd w:val="clear" w:color="auto" w:fill="FFFFFF"/>
                        </w:rPr>
                      </w:pPr>
                      <w:r w:rsidRPr="00E82535">
                        <w:rPr>
                          <w:rFonts w:ascii="Calibri" w:eastAsia="Times New Roman" w:hAnsi="Calibri" w:cs="Calibri"/>
                          <w:b/>
                          <w:i/>
                          <w:color w:val="2A2829"/>
                          <w:spacing w:val="5"/>
                          <w:sz w:val="32"/>
                          <w:szCs w:val="32"/>
                          <w:shd w:val="clear" w:color="auto" w:fill="FFFFFF"/>
                        </w:rPr>
                        <w:t>A Top Educational Speaker</w:t>
                      </w:r>
                    </w:p>
                    <w:p w14:paraId="6FA806AB" w14:textId="6602D63F" w:rsidR="00B41639" w:rsidRPr="00E82535" w:rsidRDefault="00B41639" w:rsidP="00B41639">
                      <w:pPr>
                        <w:ind w:left="-90" w:right="180"/>
                        <w:jc w:val="both"/>
                        <w:rPr>
                          <w:rFonts w:ascii="Calibri" w:eastAsia="Times New Roman" w:hAnsi="Calibri" w:cs="Calibri"/>
                          <w:i/>
                          <w:iCs/>
                          <w:sz w:val="22"/>
                          <w:szCs w:val="22"/>
                        </w:rPr>
                      </w:pPr>
                      <w:r w:rsidRPr="00E82535">
                        <w:rPr>
                          <w:sz w:val="22"/>
                          <w:szCs w:val="22"/>
                        </w:rPr>
                        <w:t xml:space="preserve">Equity and access take a confident team and plenty of trust. </w:t>
                      </w:r>
                      <w:r w:rsidRPr="00E82535">
                        <w:rPr>
                          <w:sz w:val="22"/>
                          <w:szCs w:val="22"/>
                        </w:rPr>
                        <w:t xml:space="preserve">That defines Tim Clue’s </w:t>
                      </w:r>
                      <w:r w:rsidR="0035696D">
                        <w:rPr>
                          <w:sz w:val="22"/>
                          <w:szCs w:val="22"/>
                        </w:rPr>
                        <w:t xml:space="preserve">SEL &amp; </w:t>
                      </w:r>
                      <w:r w:rsidRPr="00E82535">
                        <w:rPr>
                          <w:sz w:val="22"/>
                          <w:szCs w:val="22"/>
                        </w:rPr>
                        <w:t xml:space="preserve">PBL (project-based learning) venture. The forces of the Educational Revolution are upon us, asking more from educational leaders than ever before. So, while you fight on the front lines, let Tim help build stronger, happier teachers and illuminate in real time a true-life example of project-based learning failing up, forwards and sideways. Experiential learning </w:t>
                      </w:r>
                      <w:r>
                        <w:rPr>
                          <w:sz w:val="22"/>
                          <w:szCs w:val="22"/>
                        </w:rPr>
                        <w:t>is</w:t>
                      </w:r>
                      <w:r w:rsidRPr="00E82535">
                        <w:rPr>
                          <w:sz w:val="22"/>
                          <w:szCs w:val="22"/>
                        </w:rPr>
                        <w:t xml:space="preserve"> the key to curating lifelong curious minds. We </w:t>
                      </w:r>
                      <w:r>
                        <w:rPr>
                          <w:sz w:val="22"/>
                          <w:szCs w:val="22"/>
                        </w:rPr>
                        <w:t>must</w:t>
                      </w:r>
                      <w:r w:rsidRPr="00E82535">
                        <w:rPr>
                          <w:sz w:val="22"/>
                          <w:szCs w:val="22"/>
                        </w:rPr>
                        <w:t xml:space="preserve"> hand over the keys and let students unlock doors to the paths and journeys they wish to light</w:t>
                      </w:r>
                      <w:r>
                        <w:rPr>
                          <w:sz w:val="22"/>
                          <w:szCs w:val="22"/>
                        </w:rPr>
                        <w:t>.</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BA751AA" wp14:editId="660E4321">
                <wp:simplePos x="0" y="0"/>
                <wp:positionH relativeFrom="column">
                  <wp:posOffset>3763926</wp:posOffset>
                </wp:positionH>
                <wp:positionV relativeFrom="paragraph">
                  <wp:posOffset>159252</wp:posOffset>
                </wp:positionV>
                <wp:extent cx="2912863" cy="187180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912863" cy="1871803"/>
                        </a:xfrm>
                        <a:prstGeom prst="rect">
                          <a:avLst/>
                        </a:prstGeom>
                        <a:solidFill>
                          <a:schemeClr val="lt1"/>
                        </a:solidFill>
                        <a:ln w="6350">
                          <a:noFill/>
                        </a:ln>
                      </wps:spPr>
                      <wps:txbx>
                        <w:txbxContent>
                          <w:p w14:paraId="27A8BA19" w14:textId="77777777" w:rsidR="00B41639" w:rsidRPr="00E82535" w:rsidRDefault="00B41639" w:rsidP="00B41639">
                            <w:pPr>
                              <w:ind w:left="-90" w:right="180"/>
                              <w:jc w:val="both"/>
                              <w:rPr>
                                <w:rFonts w:ascii="Calibri" w:eastAsia="Times New Roman" w:hAnsi="Calibri" w:cs="Calibri"/>
                                <w:i/>
                                <w:iCs/>
                                <w:sz w:val="22"/>
                                <w:szCs w:val="22"/>
                              </w:rPr>
                            </w:pPr>
                            <w:r>
                              <w:rPr>
                                <w:rFonts w:ascii="Calibri" w:eastAsia="Times New Roman" w:hAnsi="Calibri" w:cs="Calibri"/>
                                <w:i/>
                                <w:iCs/>
                                <w:noProof/>
                                <w:sz w:val="22"/>
                                <w:szCs w:val="22"/>
                              </w:rPr>
                              <w:drawing>
                                <wp:inline distT="0" distB="0" distL="0" distR="0" wp14:anchorId="5CB6C967" wp14:editId="6B596183">
                                  <wp:extent cx="2253836" cy="1818823"/>
                                  <wp:effectExtent l="0" t="0" r="0" b="0"/>
                                  <wp:docPr id="36" name="Picture 36" descr="A group of people sin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nging&#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58343" cy="182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51AA" id="Text Box 30" o:spid="_x0000_s1028" type="#_x0000_t202" style="position:absolute;margin-left:296.35pt;margin-top:12.55pt;width:229.35pt;height:147.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" fillcolor="white [3201]" stroked="f" strokeweight=".5pt">
                <v:textbox>
                  <w:txbxContent>
                    <w:p w14:paraId="27A8BA19" w14:textId="77777777" w:rsidR="00B41639" w:rsidRPr="00E82535" w:rsidRDefault="00B41639" w:rsidP="00B41639">
                      <w:pPr>
                        <w:ind w:left="-90" w:right="180"/>
                        <w:jc w:val="both"/>
                        <w:rPr>
                          <w:rFonts w:ascii="Calibri" w:eastAsia="Times New Roman" w:hAnsi="Calibri" w:cs="Calibri"/>
                          <w:i/>
                          <w:iCs/>
                          <w:sz w:val="22"/>
                          <w:szCs w:val="22"/>
                        </w:rPr>
                      </w:pPr>
                      <w:r>
                        <w:rPr>
                          <w:rFonts w:ascii="Calibri" w:eastAsia="Times New Roman" w:hAnsi="Calibri" w:cs="Calibri"/>
                          <w:i/>
                          <w:iCs/>
                          <w:noProof/>
                          <w:sz w:val="22"/>
                          <w:szCs w:val="22"/>
                        </w:rPr>
                        <w:drawing>
                          <wp:inline distT="0" distB="0" distL="0" distR="0" wp14:anchorId="5CB6C967" wp14:editId="6B596183">
                            <wp:extent cx="2253836" cy="1818823"/>
                            <wp:effectExtent l="0" t="0" r="0" b="0"/>
                            <wp:docPr id="36" name="Picture 36" descr="A group of people sing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nging&#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258343" cy="1822460"/>
                                    </a:xfrm>
                                    <a:prstGeom prst="rect">
                                      <a:avLst/>
                                    </a:prstGeom>
                                  </pic:spPr>
                                </pic:pic>
                              </a:graphicData>
                            </a:graphic>
                          </wp:inline>
                        </w:drawing>
                      </w:r>
                    </w:p>
                  </w:txbxContent>
                </v:textbox>
              </v:shape>
            </w:pict>
          </mc:Fallback>
        </mc:AlternateContent>
      </w:r>
    </w:p>
    <w:p w14:paraId="4F002D47" w14:textId="5F8541AF" w:rsidR="00E82535" w:rsidRPr="00B41639" w:rsidRDefault="00E82535" w:rsidP="00B41639">
      <w:pPr>
        <w:ind w:right="180"/>
        <w:rPr>
          <w:sz w:val="28"/>
          <w:szCs w:val="28"/>
        </w:rPr>
      </w:pPr>
    </w:p>
    <w:sectPr w:rsidR="00E82535" w:rsidRPr="00B41639" w:rsidSect="00F82D32">
      <w:headerReference w:type="even" r:id="rId16"/>
      <w:headerReference w:type="default" r:id="rId17"/>
      <w:footerReference w:type="even" r:id="rId18"/>
      <w:footerReference w:type="default" r:id="rId19"/>
      <w:headerReference w:type="first" r:id="rId20"/>
      <w:footerReference w:type="first" r:id="rId21"/>
      <w:pgSz w:w="12240" w:h="15840"/>
      <w:pgMar w:top="1679" w:right="1440" w:bottom="823" w:left="1440" w:header="186" w:footer="6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95F4" w14:textId="77777777" w:rsidR="0058226D" w:rsidRDefault="0058226D" w:rsidP="00F55785">
      <w:r>
        <w:separator/>
      </w:r>
    </w:p>
  </w:endnote>
  <w:endnote w:type="continuationSeparator" w:id="0">
    <w:p w14:paraId="1DEA8234" w14:textId="77777777" w:rsidR="0058226D" w:rsidRDefault="0058226D" w:rsidP="00F55785">
      <w:r>
        <w:continuationSeparator/>
      </w:r>
    </w:p>
  </w:endnote>
  <w:endnote w:type="continuationNotice" w:id="1">
    <w:p w14:paraId="1B60288B" w14:textId="77777777" w:rsidR="0058226D" w:rsidRDefault="00582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E75B" w14:textId="77777777" w:rsidR="00AF0DA4" w:rsidRDefault="00AF0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A412" w14:textId="2081C7D7" w:rsidR="00F55785" w:rsidRDefault="00F55785">
    <w:pPr>
      <w:pStyle w:val="Footer"/>
    </w:pPr>
    <w:r>
      <w:rPr>
        <w:noProof/>
      </w:rPr>
      <mc:AlternateContent>
        <mc:Choice Requires="wps">
          <w:drawing>
            <wp:anchor distT="0" distB="0" distL="114300" distR="114300" simplePos="0" relativeHeight="251658241" behindDoc="0" locked="0" layoutInCell="1" allowOverlap="1" wp14:anchorId="2DDC4FD5" wp14:editId="40530116">
              <wp:simplePos x="0" y="0"/>
              <wp:positionH relativeFrom="column">
                <wp:posOffset>-1090569</wp:posOffset>
              </wp:positionH>
              <wp:positionV relativeFrom="paragraph">
                <wp:posOffset>165083</wp:posOffset>
              </wp:positionV>
              <wp:extent cx="8472170" cy="26844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472170" cy="268447"/>
                      </a:xfrm>
                      <a:prstGeom prst="rect">
                        <a:avLst/>
                      </a:prstGeom>
                      <a:solidFill>
                        <a:srgbClr val="E6F2F4"/>
                      </a:solidFill>
                      <a:ln w="6350">
                        <a:noFill/>
                      </a:ln>
                    </wps:spPr>
                    <wps:txbx>
                      <w:txbxContent>
                        <w:p w14:paraId="79D4F319" w14:textId="31B663BA" w:rsidR="00F55785" w:rsidRPr="00844491" w:rsidRDefault="00F55785" w:rsidP="00F55785">
                          <w:pPr>
                            <w:pStyle w:val="Footer"/>
                            <w:jc w:val="center"/>
                            <w:rPr>
                              <w:sz w:val="20"/>
                              <w:szCs w:val="20"/>
                            </w:rPr>
                          </w:pPr>
                          <w:r w:rsidRPr="00844491">
                            <w:rPr>
                              <w:sz w:val="20"/>
                              <w:szCs w:val="20"/>
                            </w:rPr>
                            <w:t>4507 N. Dover Street,</w:t>
                          </w:r>
                          <w:r>
                            <w:rPr>
                              <w:sz w:val="20"/>
                              <w:szCs w:val="20"/>
                            </w:rPr>
                            <w:t xml:space="preserve"> </w:t>
                          </w:r>
                          <w:r w:rsidRPr="00844491">
                            <w:rPr>
                              <w:sz w:val="20"/>
                              <w:szCs w:val="20"/>
                            </w:rPr>
                            <w:t xml:space="preserve">Suite #S, Chicago, IL </w:t>
                          </w:r>
                          <w:proofErr w:type="gramStart"/>
                          <w:r w:rsidRPr="00844491">
                            <w:rPr>
                              <w:sz w:val="20"/>
                              <w:szCs w:val="20"/>
                            </w:rPr>
                            <w:t>60640  *</w:t>
                          </w:r>
                          <w:proofErr w:type="gramEnd"/>
                          <w:r w:rsidRPr="00844491">
                            <w:rPr>
                              <w:sz w:val="20"/>
                              <w:szCs w:val="20"/>
                            </w:rPr>
                            <w:t xml:space="preserve">  773-230-3989  *  tim@timclue.com</w:t>
                          </w:r>
                        </w:p>
                        <w:p w14:paraId="6B64D4D8" w14:textId="797EF75F" w:rsidR="00F55785" w:rsidRDefault="00F55785" w:rsidP="00F55785">
                          <w:pPr>
                            <w:ind w:left="270"/>
                          </w:pP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C4FD5" id="_x0000_t202" coordsize="21600,21600" o:spt="202" path="m,l,21600r21600,l21600,xe">
              <v:stroke joinstyle="miter"/>
              <v:path gradientshapeok="t" o:connecttype="rect"/>
            </v:shapetype>
            <v:shape id="Text Box 13" o:spid="_x0000_s1030" type="#_x0000_t202" style="position:absolute;margin-left:-85.85pt;margin-top:13pt;width:667.1pt;height:2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" fillcolor="#e6f2f4" stroked="f" strokeweight=".5pt">
              <v:textbox>
                <w:txbxContent>
                  <w:p w14:paraId="79D4F319" w14:textId="31B663BA" w:rsidR="00F55785" w:rsidRPr="00844491" w:rsidRDefault="00F55785" w:rsidP="00F55785">
                    <w:pPr>
                      <w:pStyle w:val="Footer"/>
                      <w:jc w:val="center"/>
                      <w:rPr>
                        <w:sz w:val="20"/>
                        <w:szCs w:val="20"/>
                      </w:rPr>
                    </w:pPr>
                    <w:r w:rsidRPr="00844491">
                      <w:rPr>
                        <w:sz w:val="20"/>
                        <w:szCs w:val="20"/>
                      </w:rPr>
                      <w:t>4507 N. Dover Street,</w:t>
                    </w:r>
                    <w:r>
                      <w:rPr>
                        <w:sz w:val="20"/>
                        <w:szCs w:val="20"/>
                      </w:rPr>
                      <w:t xml:space="preserve"> </w:t>
                    </w:r>
                    <w:r w:rsidRPr="00844491">
                      <w:rPr>
                        <w:sz w:val="20"/>
                        <w:szCs w:val="20"/>
                      </w:rPr>
                      <w:t>Suite #S, Chicago, IL 60640  *  773-230-3989  *  tim@timclue.com</w:t>
                    </w:r>
                  </w:p>
                  <w:p w14:paraId="6B64D4D8" w14:textId="797EF75F" w:rsidR="00F55785" w:rsidRDefault="00F55785" w:rsidP="00F55785">
                    <w:pPr>
                      <w:ind w:left="270"/>
                    </w:pPr>
                    <w:r>
                      <w:tab/>
                    </w:r>
                    <w:r>
                      <w:tab/>
                    </w:r>
                    <w:r>
                      <w:tab/>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8729" w14:textId="77777777" w:rsidR="00AF0DA4" w:rsidRDefault="00AF0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13FF0" w14:textId="77777777" w:rsidR="0058226D" w:rsidRDefault="0058226D" w:rsidP="00F55785">
      <w:r>
        <w:separator/>
      </w:r>
    </w:p>
  </w:footnote>
  <w:footnote w:type="continuationSeparator" w:id="0">
    <w:p w14:paraId="61C7C2C9" w14:textId="77777777" w:rsidR="0058226D" w:rsidRDefault="0058226D" w:rsidP="00F55785">
      <w:r>
        <w:continuationSeparator/>
      </w:r>
    </w:p>
  </w:footnote>
  <w:footnote w:type="continuationNotice" w:id="1">
    <w:p w14:paraId="5DC438E1" w14:textId="77777777" w:rsidR="0058226D" w:rsidRDefault="005822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BECC" w14:textId="77777777" w:rsidR="00AF0DA4" w:rsidRDefault="00AF0D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8010" w14:textId="221A0409" w:rsidR="00F55785" w:rsidRDefault="00F55785" w:rsidP="00F55785">
    <w:pPr>
      <w:ind w:right="-450"/>
    </w:pPr>
    <w:r>
      <w:rPr>
        <w:noProof/>
      </w:rPr>
      <mc:AlternateContent>
        <mc:Choice Requires="wps">
          <w:drawing>
            <wp:anchor distT="0" distB="0" distL="114300" distR="114300" simplePos="0" relativeHeight="251658240" behindDoc="0" locked="0" layoutInCell="1" allowOverlap="1" wp14:anchorId="5453659A" wp14:editId="2C441A6E">
              <wp:simplePos x="0" y="0"/>
              <wp:positionH relativeFrom="column">
                <wp:posOffset>-998290</wp:posOffset>
              </wp:positionH>
              <wp:positionV relativeFrom="paragraph">
                <wp:posOffset>41281</wp:posOffset>
              </wp:positionV>
              <wp:extent cx="7935985" cy="763398"/>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7935985" cy="763398"/>
                      </a:xfrm>
                      <a:prstGeom prst="rect">
                        <a:avLst/>
                      </a:prstGeom>
                      <a:solidFill>
                        <a:srgbClr val="E6F2F4"/>
                      </a:solidFill>
                      <a:ln w="6350">
                        <a:noFill/>
                      </a:ln>
                    </wps:spPr>
                    <wps:txbx>
                      <w:txbxContent>
                        <w:p w14:paraId="0235817B" w14:textId="76548016" w:rsidR="00F55785" w:rsidRDefault="00F55785" w:rsidP="009867F3">
                          <w:pPr>
                            <w:ind w:left="270"/>
                            <w:jc w:val="center"/>
                          </w:pPr>
                          <w:r>
                            <w:rPr>
                              <w:noProof/>
                            </w:rPr>
                            <w:drawing>
                              <wp:inline distT="0" distB="0" distL="0" distR="0" wp14:anchorId="3D4FBA5E" wp14:editId="36AD6AB0">
                                <wp:extent cx="1828800" cy="639813"/>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639813"/>
                                        </a:xfrm>
                                        <a:prstGeom prst="rect">
                                          <a:avLst/>
                                        </a:prstGeom>
                                      </pic:spPr>
                                    </pic:pic>
                                  </a:graphicData>
                                </a:graphic>
                              </wp:inline>
                            </w:drawing>
                          </w:r>
                          <w:r w:rsidR="009867F3">
                            <w:t xml:space="preserve">        </w:t>
                          </w:r>
                          <w:r>
                            <w:rPr>
                              <w:noProof/>
                            </w:rPr>
                            <w:drawing>
                              <wp:inline distT="0" distB="0" distL="0" distR="0" wp14:anchorId="7A3EEC43" wp14:editId="5AFAB1F0">
                                <wp:extent cx="1504819" cy="648231"/>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88614" cy="6843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3659A" id="_x0000_t202" coordsize="21600,21600" o:spt="202" path="m,l,21600r21600,l21600,xe">
              <v:stroke joinstyle="miter"/>
              <v:path gradientshapeok="t" o:connecttype="rect"/>
            </v:shapetype>
            <v:shape id="Text Box 17" o:spid="_x0000_s1029" type="#_x0000_t202" style="position:absolute;margin-left:-78.6pt;margin-top:3.25pt;width:624.9pt;height: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" fillcolor="#e6f2f4" stroked="f" strokeweight=".5pt">
              <v:textbox>
                <w:txbxContent>
                  <w:p w14:paraId="0235817B" w14:textId="76548016" w:rsidR="00F55785" w:rsidRDefault="00F55785" w:rsidP="009867F3">
                    <w:pPr>
                      <w:ind w:left="270"/>
                      <w:jc w:val="center"/>
                    </w:pPr>
                    <w:r>
                      <w:rPr>
                        <w:noProof/>
                      </w:rPr>
                      <w:drawing>
                        <wp:inline distT="0" distB="0" distL="0" distR="0" wp14:anchorId="3D4FBA5E" wp14:editId="36AD6AB0">
                          <wp:extent cx="1828800" cy="639813"/>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28800" cy="639813"/>
                                  </a:xfrm>
                                  <a:prstGeom prst="rect">
                                    <a:avLst/>
                                  </a:prstGeom>
                                </pic:spPr>
                              </pic:pic>
                            </a:graphicData>
                          </a:graphic>
                        </wp:inline>
                      </w:drawing>
                    </w:r>
                    <w:r w:rsidR="009867F3">
                      <w:t xml:space="preserve">        </w:t>
                    </w:r>
                    <w:r>
                      <w:rPr>
                        <w:noProof/>
                      </w:rPr>
                      <w:drawing>
                        <wp:inline distT="0" distB="0" distL="0" distR="0" wp14:anchorId="7A3EEC43" wp14:editId="5AFAB1F0">
                          <wp:extent cx="1504819" cy="648231"/>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8614" cy="684328"/>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9967" w14:textId="77777777" w:rsidR="00AF0DA4" w:rsidRDefault="00AF0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15pt;height:8.15pt" o:bullet="t">
        <v:imagedata r:id="rId1" o:title="Red Swirl"/>
      </v:shape>
    </w:pict>
  </w:numPicBullet>
  <w:numPicBullet w:numPicBulletId="1">
    <w:pict>
      <v:shape id="_x0000_i1031" type="#_x0000_t75" style="width:467.4pt;height:373.35pt" o:bullet="t">
        <v:imagedata r:id="rId2" o:title="novelty recognition"/>
      </v:shape>
    </w:pict>
  </w:numPicBullet>
  <w:abstractNum w:abstractNumId="0" w15:restartNumberingAfterBreak="0">
    <w:nsid w:val="2F340A2F"/>
    <w:multiLevelType w:val="hybridMultilevel"/>
    <w:tmpl w:val="A4445A40"/>
    <w:lvl w:ilvl="0" w:tplc="5B5C3740">
      <w:start w:val="1"/>
      <w:numFmt w:val="bullet"/>
      <w:lvlText w:val=""/>
      <w:lvlPicBulletId w:val="1"/>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DE7A5C"/>
    <w:multiLevelType w:val="hybridMultilevel"/>
    <w:tmpl w:val="F710B1D6"/>
    <w:lvl w:ilvl="0" w:tplc="9FA62FC0">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85"/>
    <w:rsid w:val="001002E2"/>
    <w:rsid w:val="0012452D"/>
    <w:rsid w:val="001A5A1E"/>
    <w:rsid w:val="0024498D"/>
    <w:rsid w:val="00260C43"/>
    <w:rsid w:val="0035696D"/>
    <w:rsid w:val="003A2BD9"/>
    <w:rsid w:val="00465D57"/>
    <w:rsid w:val="00511276"/>
    <w:rsid w:val="00511D2C"/>
    <w:rsid w:val="00546686"/>
    <w:rsid w:val="0058226D"/>
    <w:rsid w:val="007F782C"/>
    <w:rsid w:val="00824AF2"/>
    <w:rsid w:val="00871263"/>
    <w:rsid w:val="00880D05"/>
    <w:rsid w:val="008C5B59"/>
    <w:rsid w:val="008D5B48"/>
    <w:rsid w:val="008D6AFC"/>
    <w:rsid w:val="008F3589"/>
    <w:rsid w:val="009867F3"/>
    <w:rsid w:val="00A63DF9"/>
    <w:rsid w:val="00AF0DA4"/>
    <w:rsid w:val="00B35E53"/>
    <w:rsid w:val="00B41639"/>
    <w:rsid w:val="00BB59DF"/>
    <w:rsid w:val="00BF322F"/>
    <w:rsid w:val="00C00FD0"/>
    <w:rsid w:val="00C478C0"/>
    <w:rsid w:val="00C84D28"/>
    <w:rsid w:val="00D07581"/>
    <w:rsid w:val="00D43100"/>
    <w:rsid w:val="00E221AB"/>
    <w:rsid w:val="00E816A2"/>
    <w:rsid w:val="00E82535"/>
    <w:rsid w:val="00F11987"/>
    <w:rsid w:val="00F50979"/>
    <w:rsid w:val="00F55785"/>
    <w:rsid w:val="00F82D32"/>
    <w:rsid w:val="3FFC5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711A7"/>
  <w15:chartTrackingRefBased/>
  <w15:docId w15:val="{3376A6A2-0371-D244-B074-F3703800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7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785"/>
    <w:pPr>
      <w:tabs>
        <w:tab w:val="center" w:pos="4680"/>
        <w:tab w:val="right" w:pos="9360"/>
      </w:tabs>
    </w:pPr>
  </w:style>
  <w:style w:type="character" w:customStyle="1" w:styleId="HeaderChar">
    <w:name w:val="Header Char"/>
    <w:basedOn w:val="DefaultParagraphFont"/>
    <w:link w:val="Header"/>
    <w:uiPriority w:val="99"/>
    <w:rsid w:val="00F55785"/>
  </w:style>
  <w:style w:type="paragraph" w:styleId="Footer">
    <w:name w:val="footer"/>
    <w:basedOn w:val="Normal"/>
    <w:link w:val="FooterChar"/>
    <w:uiPriority w:val="99"/>
    <w:unhideWhenUsed/>
    <w:rsid w:val="00F55785"/>
    <w:pPr>
      <w:tabs>
        <w:tab w:val="center" w:pos="4680"/>
        <w:tab w:val="right" w:pos="9360"/>
      </w:tabs>
    </w:pPr>
  </w:style>
  <w:style w:type="character" w:customStyle="1" w:styleId="FooterChar">
    <w:name w:val="Footer Char"/>
    <w:basedOn w:val="DefaultParagraphFont"/>
    <w:link w:val="Footer"/>
    <w:uiPriority w:val="99"/>
    <w:rsid w:val="00F55785"/>
  </w:style>
  <w:style w:type="paragraph" w:styleId="ListParagraph">
    <w:name w:val="List Paragraph"/>
    <w:basedOn w:val="Normal"/>
    <w:uiPriority w:val="34"/>
    <w:qFormat/>
    <w:rsid w:val="00F557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9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2ACEE836BD340A3F09C1A534C6D7A" ma:contentTypeVersion="10" ma:contentTypeDescription="Create a new document." ma:contentTypeScope="" ma:versionID="3969456d0858305316d6de1cfc52dda8">
  <xsd:schema xmlns:xsd="http://www.w3.org/2001/XMLSchema" xmlns:xs="http://www.w3.org/2001/XMLSchema" xmlns:p="http://schemas.microsoft.com/office/2006/metadata/properties" xmlns:ns2="3bb19beb-a6a5-4ae0-821a-f02b57379d20" targetNamespace="http://schemas.microsoft.com/office/2006/metadata/properties" ma:root="true" ma:fieldsID="125479aa7a0b7551e5fc126d40b246ab" ns2:_="">
    <xsd:import namespace="3bb19beb-a6a5-4ae0-821a-f02b57379d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19beb-a6a5-4ae0-821a-f02b57379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94443-EC15-46A8-8F90-0613BE4DA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19beb-a6a5-4ae0-821a-f02b57379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4F7EE8-0EF9-4591-A9BC-E3C864338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A9CD16-9C9D-4120-8181-7AEDE8F743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86</Words>
  <Characters>495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Spike Manton</dc:creator>
  <cp:keywords/>
  <dc:description/>
  <cp:lastModifiedBy>Tim Clue</cp:lastModifiedBy>
  <cp:revision>3</cp:revision>
  <cp:lastPrinted>2021-03-12T16:22:00Z</cp:lastPrinted>
  <dcterms:created xsi:type="dcterms:W3CDTF">2022-02-01T16:27:00Z</dcterms:created>
  <dcterms:modified xsi:type="dcterms:W3CDTF">2022-02-01T16:28:00Z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0x0101002CF2ACEE836BD340A3F09C1A534C6D7A</vt:lpwstr>
  </property>
</Properties>
</file>